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51" w:rsidRPr="00714191" w:rsidRDefault="00D16E51" w:rsidP="00D16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D16E51" w:rsidRPr="00714191" w:rsidRDefault="00D16E51" w:rsidP="00D16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AGENDA</w:t>
      </w:r>
    </w:p>
    <w:p w:rsidR="00D16E51" w:rsidRPr="00714191" w:rsidRDefault="00D16E51" w:rsidP="00D16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D16E51" w:rsidRDefault="00D16E51" w:rsidP="00D16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D16E51" w:rsidRDefault="00D16E51" w:rsidP="00D16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16E51" w:rsidRDefault="00D16E51" w:rsidP="00D16E51"/>
    <w:p w:rsidR="00D16E51" w:rsidRPr="00D83BAB" w:rsidRDefault="00D16E51" w:rsidP="00D16E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D16E5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:rsidR="00D16E51" w:rsidRDefault="00D16E51" w:rsidP="00D16E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April 5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</w:p>
    <w:p w:rsidR="00D16E5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</w:p>
    <w:p w:rsidR="00D16E51" w:rsidRPr="00714191" w:rsidRDefault="00D16E51" w:rsidP="00D16E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</w:p>
    <w:p w:rsidR="00D16E51" w:rsidRPr="00714191" w:rsidRDefault="00D16E51" w:rsidP="00D16E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D16E5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$</w:t>
      </w:r>
    </w:p>
    <w:p w:rsidR="00D16E51" w:rsidRDefault="00D16E51" w:rsidP="00D16E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to transfer </w:t>
      </w:r>
      <w:r w:rsidR="004D7AB8">
        <w:rPr>
          <w:rFonts w:ascii="Times New Roman" w:hAnsi="Times New Roman" w:cs="Times New Roman"/>
          <w:sz w:val="24"/>
          <w:szCs w:val="24"/>
        </w:rPr>
        <w:t>$___________ from the ARPA fund to the general fund to cover the costs of the Premium Pay COVID Resolution.</w:t>
      </w:r>
      <w:proofErr w:type="gramEnd"/>
      <w:r w:rsidR="004D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51" w:rsidRDefault="004D7AB8" w:rsidP="00D16E51">
      <w:pPr>
        <w:rPr>
          <w:rFonts w:ascii="Times New Roman" w:hAnsi="Times New Roman" w:cs="Times New Roman"/>
          <w:sz w:val="24"/>
          <w:szCs w:val="24"/>
        </w:rPr>
      </w:pPr>
      <w:r w:rsidRPr="004D7AB8">
        <w:rPr>
          <w:rFonts w:ascii="Times New Roman" w:hAnsi="Times New Roman" w:cs="Times New Roman"/>
          <w:sz w:val="24"/>
          <w:szCs w:val="24"/>
        </w:rPr>
        <w:t>Motion to approve franchise authority to RCN for installation of infrastructure within the Borough to provide cable, internet and telephone services, in exchange for a franchise fee of 5% of gross revenue derived therefrom, subject to such other satisfactory terms as the Borough's Solicitor may require in the Franchise Agreement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Open to the Public</w:t>
      </w:r>
    </w:p>
    <w:p w:rsidR="00D16E51" w:rsidRDefault="00D16E51" w:rsidP="00D16E51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</w:p>
    <w:p w:rsidR="00D16E51" w:rsidRPr="00714191" w:rsidRDefault="00D16E51" w:rsidP="00D16E51">
      <w:pPr>
        <w:rPr>
          <w:rFonts w:ascii="Times New Roman" w:hAnsi="Times New Roman" w:cs="Times New Roman"/>
          <w:sz w:val="24"/>
          <w:szCs w:val="24"/>
        </w:rPr>
      </w:pPr>
    </w:p>
    <w:p w:rsidR="00D16E51" w:rsidRDefault="00D16E51" w:rsidP="00D16E51"/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1"/>
    <w:rsid w:val="004D7AB8"/>
    <w:rsid w:val="009A193B"/>
    <w:rsid w:val="00D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1</cp:revision>
  <dcterms:created xsi:type="dcterms:W3CDTF">2022-05-02T18:20:00Z</dcterms:created>
  <dcterms:modified xsi:type="dcterms:W3CDTF">2022-05-02T18:39:00Z</dcterms:modified>
</cp:coreProperties>
</file>